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58.0" w:type="dxa"/>
        <w:tblLayout w:type="fixed"/>
        <w:tblLook w:val="0000"/>
      </w:tblPr>
      <w:tblGrid>
        <w:gridCol w:w="3195"/>
        <w:gridCol w:w="2145"/>
        <w:gridCol w:w="5115"/>
        <w:gridCol w:w="105"/>
        <w:tblGridChange w:id="0">
          <w:tblGrid>
            <w:gridCol w:w="3195"/>
            <w:gridCol w:w="2145"/>
            <w:gridCol w:w="5115"/>
            <w:gridCol w:w="105"/>
          </w:tblGrid>
        </w:tblGridChange>
      </w:tblGrid>
      <w:tr>
        <w:trPr>
          <w:cantSplit w:val="0"/>
          <w:trHeight w:val="1307" w:hRule="atLeast"/>
          <w:tblHeader w:val="0"/>
        </w:trPr>
        <w:tc>
          <w:tcPr>
            <w:gridSpan w:val="3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41910</wp:posOffset>
                  </wp:positionV>
                  <wp:extent cx="591820" cy="76200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"/>
                <w:tab w:val="center" w:leader="none" w:pos="4907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DA PARAÍBA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ADMINISTRAÇÃO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DIVISÃO DE MATERIAL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RELATÓRIO DE ACOMPANHAMENTO DA EXECUÇÃO CONTRATUAL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do Contrato: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Termos aditivos: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Fornecedor: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 do Contrato: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Vigência do Contrato: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 pela fiscalização: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gridSpan w:val="2"/>
            <w:tcBorders>
              <w:lef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responsável pela fiscalização: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 SIAPE: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2"/>
            <w:tcBorders>
              <w:left w:color="008000" w:space="0" w:sz="4" w:val="single"/>
              <w:bottom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Da execução contratual: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4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Relatar a forma como estão sendo/foram prestados os serviços, consoante aos termos pactuado em contrato, bem como os problemas detectados.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Ocorrências e as respectivas providências: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4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Relatar as providências adotadas para a solução dos problemas/ocorrências detectados na execução, bem como anexar os documentos expedidos à contratada, caso tenha ocorrido.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Cronograma desembolso – Pagamento de notas/faturas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4"/>
            <w:tcBorders>
              <w:left w:color="008000" w:space="0" w:sz="4" w:val="single"/>
              <w:bottom w:color="008000" w:space="0" w:sz="4" w:val="single"/>
              <w:right w:color="008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40.0" w:type="dxa"/>
              <w:jc w:val="left"/>
              <w:tblLayout w:type="fixed"/>
              <w:tblLook w:val="0000"/>
            </w:tblPr>
            <w:tblGrid>
              <w:gridCol w:w="2175"/>
              <w:gridCol w:w="2160"/>
              <w:gridCol w:w="2160"/>
              <w:gridCol w:w="2145"/>
              <w:tblGridChange w:id="0">
                <w:tblGrid>
                  <w:gridCol w:w="2175"/>
                  <w:gridCol w:w="2160"/>
                  <w:gridCol w:w="2160"/>
                  <w:gridCol w:w="2145"/>
                </w:tblGrid>
              </w:tblGridChange>
            </w:tblGrid>
            <w:tr>
              <w:trPr>
                <w:cantSplit w:val="0"/>
                <w:trHeight w:val="6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ccccc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120" w:before="120" w:lineRule="auto"/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Nº NOTA FISCAL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ccccc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120" w:before="120" w:lineRule="auto"/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DATA DA NOTA FISCAL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120" w:before="120" w:lineRule="auto"/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Nº EMPENHO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120" w:before="120" w:lineRule="auto"/>
                    <w:jc w:val="center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VALOR (R$)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8000" w:space="0" w:sz="4" w:val="single"/>
              <w:left w:color="008000" w:space="0" w:sz="4" w:val="single"/>
              <w:bottom w:color="000000" w:space="0" w:sz="4" w:val="single"/>
              <w:right w:color="008000" w:space="0" w:sz="4" w:val="single"/>
            </w:tcBorders>
            <w:shd w:fill="a6a6a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Dos resultados: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 se os problemas apontados foram sanados ou não, e quais as consequências e/ou encaminhamentos;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 se as pessoas/instituições envolvidas cumpriram o que foi acordado no contrato e se o objetivo do mesmo até o presente momento foi alcançado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9d351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3"/>
    </w:pPr>
    <w:rPr>
      <w:rFonts w:ascii="Calibri Light" w:cs="Times New Roman" w:eastAsia="Times New Roman" w:hAnsi="Calibri Light"/>
      <w:i w:val="1"/>
      <w:iCs w:val="1"/>
      <w:color w:val="9d351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Nivel1">
    <w:name w:val="Nivel1"/>
    <w:basedOn w:val="Título1"/>
    <w:next w:val="Normal"/>
    <w:autoRedefine w:val="0"/>
    <w:hidden w:val="0"/>
    <w:qFormat w:val="0"/>
    <w:pPr>
      <w:keepNext w:val="1"/>
      <w:keepLines w:val="1"/>
      <w:numPr>
        <w:ilvl w:val="0"/>
        <w:numId w:val="38"/>
      </w:numPr>
      <w:suppressAutoHyphens w:val="1"/>
      <w:spacing w:after="120" w:before="480" w:line="276" w:lineRule="auto"/>
      <w:ind w:left="357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color w:val="9d351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9d3511"/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Liberation Serif" w:cs="Mangal" w:eastAsia="SimSun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9TtlzIN3WImmO8qW8zQOSeSJEA==">CgMxLjA4AHIhMVN4Vjl3Z2llYmNHdDBDWnZ3MWY3cVZ0Wlo5WkJmTzYt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2023-12-12T17:55:00Z</dcterms:created>
  <dc:creator>Assecol Estagiários</dc:creator>
</cp:coreProperties>
</file>